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quelque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rouge.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remects en tousjours aultant.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n</w:t>
      </w:r>
      <w:r w:rsidDel="00000000" w:rsidR="00000000" w:rsidRPr="00000000">
        <w:rPr>
          <w:color w:val="000000"/>
          <w:rtl w:val="0"/>
        </w:rPr>
        <w:t xml:space="preserve">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remoillé, affin qu'il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tost.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 moings si tu n'en en pas tant,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 a l'aultre.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</w:t>
      </w:r>
      <w:r w:rsidDel="00000000" w:rsidR="00000000" w:rsidRPr="00000000">
        <w:rPr>
          <w:color w:val="000000"/>
          <w:rtl w:val="0"/>
        </w:rPr>
        <w:t xml:space="preserve">cendrés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destrempée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s'arrape 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serré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s'attaquera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 qu'il charge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entieres, sans estre machées,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durée, ce disent aulcuns.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telle sorte qu'elles ne soient point pressées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lumignon 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le fault moucher souvent car aprés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