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grand canon, qui est pour grandes batteries, poise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cinquante cinq ou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Sur la culasse,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porte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deulx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des</w:t>
      </w:r>
      <w:r w:rsidDel="00000000" w:rsidR="00000000" w:rsidRPr="00000000">
        <w:rPr>
          <w:color w:val="000000"/>
          <w:rtl w:val="0"/>
        </w:rPr>
        <w:t xml:space="preserve"> trois parties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alle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l'une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. Au devant, il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d'une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parties les deulx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Il est de treze ou quatorze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long. Mays ilz sont fort fascheux à conduire. La droicte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batterie, pour avoir bien tost exploicté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battre de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cent 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deulx cen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vray qu'on bat bien de trois ou 4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besoing de luy donner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Sa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ordinayre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 balle de 40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 tirer. Quand on tire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portée ordinayre, on y mect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dadvantaige. Un canon peult tirer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cent coups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il le fault refraischir à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aprés qu'on ha tiré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noeuf ou dix coups, si la batterie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roidement continuée. Car s'il y a intermission,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refraischir si souvent. Sur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si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pour grands canons, on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compose au comm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grosses cloches on ne mect que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plus grosse voix.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tant plus il y a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tant plus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est clair.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Pour la fonte du canon, si on fournist la 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</w:t>
      </w:r>
      <w:r w:rsidDel="00000000" w:rsidR="00000000" w:rsidRPr="00000000">
        <w:rPr>
          <w:rtl w:val="0"/>
        </w:rPr>
        <w:t xml:space="preserve">rb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n'ont pas le moyen, on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pour 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la mat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fournist tout, on luy donne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selon l'ordonna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pour 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grandes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canons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pour petites pieces,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l y a de matiere, tant plus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a proffit.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fond un aultre sorte de canons perriers de </w:t>
      </w:r>
      <w:r w:rsidDel="00000000" w:rsidR="00000000" w:rsidRPr="00000000">
        <w:rPr>
          <w:rtl w:val="0"/>
        </w:rPr>
        <w:t xml:space="preserve">xxx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plus longs que les aultres, et sont volontiers de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pour battre les deffences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cassemattes,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logeant, par trenchées, sur le bort du foss</w:t>
      </w:r>
      <w:r w:rsidDel="00000000" w:rsidR="00000000" w:rsidRPr="00000000">
        <w:rPr>
          <w:rtl w:val="0"/>
        </w:rPr>
        <w:t xml:space="preserve">é,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◯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donnent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costé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l'ouverture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demy bale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troisiesme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d'une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luy donne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demye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le mesme.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composition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 quintal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mect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refondre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profictable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chaulderons,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s'en vont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crasse.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pieces ancienes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composées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 cognoist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composition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matiere s'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grain enlevé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trouve meslé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blanc.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