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charge 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culasse elle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deulx.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que pour batterie.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parfoys, ou pour rompre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barricade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aprés que les canons ont tiré,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joué ou tiré.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conduire.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diametre d'une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 passevola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ou 12.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moyene.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à la proportion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aussy qu'en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pieces.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aussy est petit,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à la culasse. Elles servent pour suyvre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deffense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fault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devant.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mener,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à mener une piece.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infanterie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quart, sa charge est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trois balles, au devant deulx.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gueres, d'aultant que il ne servent 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ié</w:t>
      </w:r>
      <w:r w:rsidDel="00000000" w:rsidR="00000000" w:rsidRPr="00000000">
        <w:rPr>
          <w:color w:val="000000"/>
          <w:rtl w:val="0"/>
        </w:rPr>
        <w:t xml:space="preserve"> sont canons, colevrines,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