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tire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sa charge est de six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culasse elle porte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deulx.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d'une ville que pour batterie.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parfoys, ou pour rompre quelque barricade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aprés que les canons ont tiré,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joué ou tiré.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conduire.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tl w:val="0"/>
        </w:rPr>
        <w:t xml:space="preserve">&lt;del&gt;n&lt;/del&gt;</w:t>
      </w:r>
      <w:r w:rsidDel="00000000" w:rsidR="00000000" w:rsidRPr="00000000">
        <w:rPr>
          <w:color w:val="000000"/>
          <w:rtl w:val="0"/>
        </w:rPr>
        <w:t xml:space="preserve"> 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diametre d'une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 passevola&lt;exp&gt;n&lt;/exp&gt;t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suiva&lt;exp&gt;n&lt;/exp&gt;tes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balles. En g&lt;exp&gt;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&lt;/exp&gt;n&lt;exp&gt;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&lt;ms&gt;jusques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l'escusson&lt;/ms&gt;.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ou 12.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devant, co&lt;exp&gt;mm&lt;/exp&gt;e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moyene.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à la proportion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aussy qu'en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maison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ailleurs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pieces. Leur qualibre aussy est petit,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à la culasse. Elles servent pour suyvre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pour la deffense des villes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maisons, les metta&lt;exp&gt;n&lt;/exp&gt;t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murailles ou sur une tour. Il fault trois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devant.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mener,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à mener une piece.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l'infanterie,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cavallerie.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quart, sa charge est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trois balles, au devant deulx.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gueres, d'aultant que il ne servent que pour les maisons.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ié</w:t>
      </w:r>
      <w:r w:rsidDel="00000000" w:rsidR="00000000" w:rsidRPr="00000000">
        <w:rPr>
          <w:color w:val="000000"/>
          <w:rtl w:val="0"/>
        </w:rPr>
        <w:t xml:space="preserve"> sont canons, colevrines,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