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netoyerés bien. Aprés il fault le remouldre bien delié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edar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delié. Ce faict,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frais fondu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ait 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fort clair,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revienne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Puis y mettrés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si vous voulés,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donner ung peu de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aprés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façon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fons de chappeau à la catholicque,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ouvert par les deux boutz.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feu, vous nettoyerés la place du fouyé où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vous prandrés vo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les gresserés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cela, vous mettrés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place du 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nettoyée, et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dicte. Aprés vous couvrirés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plus grand,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dessus. Puis, ayant faict cela, vous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rachaulx, et y ferés bon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autour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faict, vous en descouvrirés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là à peu de temps, et verrés quant il sera cuit,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dur.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durée.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tasché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tanées,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faict,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le tache de ceste sorte.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mettent.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vent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vertAlign w:val="subscript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aussy de telle durée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à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quarrées en forme de chassis, pource 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