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netoyerés bien. Aprés il fault le remouldre bien delié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eda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delié. Ce faict,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frais fondu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ait 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fort clair,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revienne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Puis y mettrés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vous voulés,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donner ung peu de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aprés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façon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fons de chappeau à la catholicque,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ouvert par les deux boutz.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feu, vous nettoyerés la place du fouyé où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vous prandrés vo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gresserés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cela, vous mettrés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place du 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nettoyée, et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dicte. Aprés vous couvrirés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plus grand,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dessus. Puis, ayant faict cela, vous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rachaulx, et y ferés bon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autour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faict, vous en descouvrirés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là à peu de temps, et verrés quant il sera cuit,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dur.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durée.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tasché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tanées,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faict,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le tache de ceste sorte.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mettent.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vent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vertAlign w:val="subscript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aussy de telle durée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à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quarrées en forme de chassis, pource 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