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po&lt;exp&gt;ur&lt;/exp&gt;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netoyerés bien. Aprés il fault le remouldre bien delié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edar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delié. Ce faict,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frais fondu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qu'il y ait aultant d'ung comme d'aultre,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qu'il soit fort clair,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po&lt;exp&gt;ur&lt;/exp&gt;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revienne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po&lt;exp&gt;ur&lt;/exp&gt;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Puis y mettrés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si vous voulés, po&lt;exp&gt;ur&lt;/exp&gt; leur donner ung peu de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aprés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et fault qu'il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façon d'ung fons de chappeau à la catholicque,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qu'il soit ouvert par les deux boutz.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feu, vous nettoyerés la place du fouyé où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vous prandrés vos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et les gresserés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cela, vous mettrés voz d&lt;exp&gt;ictz&lt;/exp&gt;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place du fouyé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nettoyée, et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dicte. Aprés vous couvrirés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d'ung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qu'il soit plus grand, et qu'il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dessus. Puis, ayant faict cela, vous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d&lt;exp&gt;ict&lt;/exp&gt;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rachaulx, et y ferés bon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autour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faict, vous en descouvrirés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là à peu de temps, et verrés quant il sera cuit,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qu'il soit dur.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durée. Mays co&lt;exp&gt;mmun&lt;/exp&gt;ement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tasché par venes co&lt;exp&gt;mm&lt;/exp&gt;e lignes droictes co&lt;exp&gt;mm&lt;/exp&gt;e tanées,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l'ayant faict,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le tache de ceste sorte.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mettent.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co&lt;exp&gt;mmun&lt;/exp&gt;ement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s&lt;exp&gt;ous&lt;/exp&gt;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vent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vertAlign w:val="subscript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n'est pas aussy de telle durée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Il est aussy co&lt;exp&gt;mmun&lt;/exp&gt;ement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à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quarrées en forme de chassis, pource que elles ne se peuvent bonnem&lt;exp&gt;ent&lt;/exp&gt;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commune&lt;exp&gt;ment&lt;/exp&gt;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