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loing de la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entourne de barriquades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tranchees Et la on va querir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chasque piece ha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charger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fois Quand doncq le canon est assis sur la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table a </w:t>
      </w:r>
      <w:r w:rsidDel="00000000" w:rsidR="00000000" w:rsidRPr="00000000">
        <w:rPr>
          <w:color w:val="000000"/>
          <w:rtl w:val="0"/>
        </w:rPr>
        <w:t xml:space="preserve">preuve</w:t>
      </w:r>
      <w:r w:rsidDel="00000000" w:rsidR="00000000" w:rsidRPr="00000000">
        <w:rPr>
          <w:color w:val="000000"/>
          <w:rtl w:val="0"/>
        </w:rPr>
        <w:t xml:space="preserve"> dharquebus entre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la lanterne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 refoulouer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laultre bout de la lanterne deulx hommes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peuvent refoulent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noeuf ou dix poulsades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quilz trouvent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acachee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un aultre mect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refoulent un peu. Un aultre mect la balle. Et le porteur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 mect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quon paravant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refoule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Aulcuns mectent des tapons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cela est dangereulx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crever la piece Et la ou il fault tirer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 il fauldroit beaucoup de tapons qui cousteroient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a porter. Le canon estant charge xx ou xxv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poulssent en avant avecq des barres se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coste derriere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oster la table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canon la touche Le canon estant en advant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laffuste avecq les coings qui sont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la mire par chasque coste puys au milieu Puys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est tout prest donne foeu Il fault a chasque canon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chargeur celuy qui mire celuy qui donne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fois contre un camp ou a une bresche on tire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cartuches faictes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ailleurs ou bien on se sert dun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clous de 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Il ne fault point quun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canon marche quil naye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attelaiges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garnir les roues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equipaige dun canon il fault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les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meilleure batterie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courtine se disent 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biays, car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faisant tu esbranles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mettent des petites roues dune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quelque table espece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lafust de la piece affin quelle se tire plus 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bruit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aultour 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mectent aussy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 soles ou souliers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entende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