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loing de la batterie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entourne de barriquades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tranchees Et la on va querir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chasque piece ha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charger trois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fois Quand doncq le canon est assis sur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une table a </w:t>
      </w:r>
      <w:r w:rsidDel="00000000" w:rsidR="00000000" w:rsidRPr="00000000">
        <w:rPr>
          <w:color w:val="000000"/>
          <w:rtl w:val="0"/>
        </w:rPr>
        <w:t xml:space="preserve">preuve</w:t>
      </w:r>
      <w:r w:rsidDel="00000000" w:rsidR="00000000" w:rsidRPr="00000000">
        <w:rPr>
          <w:color w:val="000000"/>
          <w:rtl w:val="0"/>
        </w:rPr>
        <w:t xml:space="preserve"> dharquebus entre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la lanterne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refoulouer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laultre bout de la lanterne deulx hommes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peuvent refoulent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noeuf ou dix poulsades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quilz trouvent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acachee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un aultre mect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refoulent un peu Un aultre mect la balle Et le porteur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en mect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quon paravant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refoule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Aulcuns mectent des tapons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est dangereulx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crever la piece Et la ou il fault tirer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 il fauldroit beaucoup de tapons qui cousteroient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a porter Le canon estant charge xx ou xxv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pionniers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poulssent en avant avecq des barres se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coste derriere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 oster la table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canon la touche Le canon estant en advant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laffuste avecq les coings qui sont par derriere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prenant la mire par chasque coste puys au milieu Puys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qui est tout prest donne foeu Il fault a chasque canon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chargeur celuy qui mire celuy qui donne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fois contre un camp ou a une bresche on tire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cartuches faictes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ailleurs ou bien on se sert dun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clous de 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Il ne fault point quun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canon marche quil naye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attelaiges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garnir les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flasques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equipaige dun canon il fault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les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meilleure batterie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courtine se disent 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faisant tu esbranles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mettent des petites roues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quelque table espece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lafust de la piece affin quelle se tire plus 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aultour 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mectent aussy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des soles ou souliers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entende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