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loing de la batterie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entourne de barriquades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tranchées. Et là on va querir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cabats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chasque piece ha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cabats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charger trois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fois. Quand doncq le canon est assis sur la platteforme,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une table à </w:t>
      </w:r>
      <w:r w:rsidDel="00000000" w:rsidR="00000000" w:rsidRPr="00000000">
        <w:rPr>
          <w:color w:val="000000"/>
          <w:rtl w:val="0"/>
        </w:rPr>
        <w:t xml:space="preserve">preuve</w:t>
      </w:r>
      <w:r w:rsidDel="00000000" w:rsidR="00000000" w:rsidRPr="00000000">
        <w:rPr>
          <w:color w:val="000000"/>
          <w:rtl w:val="0"/>
        </w:rPr>
        <w:t xml:space="preserve"> d'harquebus entre les deulx gabions.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 charge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refoulouer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l'aultre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deulx hommes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peuvent refoulent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en noeuf ou dix poulsades,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qu'ilz trouvent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acachée.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un aultre mect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refoulent un peu. Un aultre mect la balle et le porteur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en mect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qu'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paravant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refoule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peu. Aulcuns mectent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tapons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mays cela est dangereulx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faire crever la piece. Et là où il fault tirer beaucoup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canon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coups, il fauldroit beaucoup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cousteroient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 à porter. Le canon estant chargé, xx ou xxv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 poulssent en avant avecq des barres se tena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costé derriere les gabions, sans oster la table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canon la touche. Le canon estant en advant,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l'affuste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sont par derriere,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prenant la mire par chasque costé puys au milieu. Puys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qui est tout prest donne foeu. Il fault à chasque canon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: le chargeur, celuy qui mire, celuy qui donne foeu.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fois contre un camp 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a une bresche on tire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cartuches faictes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ailleurs, ou bien on se sert d'un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basane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plein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clous de charrette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 fault point qu'un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canon marche qu'il n'aye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attelaiges, soict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pour garnir les roues,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flasques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equipaige d'un canon, il fault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les pre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meilleure batterie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courtine, se disent aulcuns,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bieve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0000"/>
          <w:rtl w:val="0"/>
        </w:rPr>
        <w:t xml:space="preserve">biays car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faisant tu esbranles plusieurs pierres.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----------------------------------------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B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extra-wide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mettent des petites roues d'une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quelque table espece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l'afust de la piece, affin qu'elle se tire plus tost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faire bruit.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mectent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aultour de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roues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mectent aussy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pieds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des soles ou souliers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qu'on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entende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