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canon il y ha trois borlets celuy de la culasse celuy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bouche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pratiquer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besoigne ou rendre le canon ou aultre piece plus legere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aisee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charrier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la font despuys le borlet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usques au borlet du milieu de la grosseur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proportion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est dict Mays despuys le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au borlet de la bouche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ilz lamoindrissent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plus ou moings de chasque coste prenant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mesures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ligne droicte quilz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ceste diminutio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importe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iminution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allegem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cela la piece nen est pas moings seure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pratique aulx grands pieces Mays aulx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moyene il fault observer la proportion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mener dune ligne continuee la piece dun bout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tourillons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tirant au bord de la culasse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ayment mieulx une piece qui poise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pource que elle est plus aisee a braquer Pour ce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quaprocher les tourillons plus pres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esloigner du bord du milieu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contraire si tu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rendre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pesante sur le derriere tu aprocheras les tourillons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 de la piece ou les mettras par dessus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fores ta piece tu fais une 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canel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quenoille de lict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quil y aye seze caneleures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encocheures dans lesquelles tu encocheras seze costeaulx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tous ensemble trenchent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raclent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pourceque que quelquuns ne tranch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racloient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feroict des chambres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ondes dans le canon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feroict estre 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auroict dangier que la piece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par le milieu. Pour eviter cela il fault que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culasse jusques a la bouche le foret passe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louverture de la piece soict despuys un bout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usques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for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pource que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va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avecq plus de force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 estant retenue elle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rompre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