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alcon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tl w:val="0"/>
        </w:rPr>
        <w:t xml:space="preserve"> falcon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asse</w:t>
      </w:r>
      <w:r w:rsidDel="00000000" w:rsidR="00000000" w:rsidRPr="00000000">
        <w:rPr>
          <w:rtl w:val="0"/>
        </w:rPr>
        <w:t xml:space="preserve">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reach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quintals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falcon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reach as long as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&lt;/fr&gt;&lt;/caption&gt;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quintals reach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which is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reach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quintal and a half reach 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 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A 60 lb </w:t>
      </w:r>
      <w:r w:rsidDel="00000000" w:rsidR="00000000" w:rsidRPr="00000000">
        <w:rPr>
          <w:rtl w:val="0"/>
        </w:rPr>
        <w:t xml:space="preserve">musket</w:t>
      </w:r>
      <w:r w:rsidDel="00000000" w:rsidR="00000000" w:rsidRPr="00000000">
        <w:rPr>
          <w:rtl w:val="0"/>
        </w:rPr>
        <w:t xml:space="preserve"> reaches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 or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quintals reach eleven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and a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