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mectés tremper jusques à ce qu'ayant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Lors broyés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à cause qu'elle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brusque, et en saulpouldrés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continués à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ainsy peu à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tamisée.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pestrissés co&lt;exp&gt;mm&lt;/exp&gt;e si vous vouliés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jusques à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cognoissiés qu'elle aye assés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Cela se cognoist quand elle s'estire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sans se rompre. Et si elle n'estoict assés forte,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bien. Estant ainsy præparée, frottés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partout pour mieulx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pressés la paste dedans bien fort.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meslés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qu'elle aye assés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cella, vous moulerés fort net telle ouvraige,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plaira,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Aprés, vous les apliquerés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il vous plaira, et les pourrés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couleurs.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On en peult faire des ornements de lits.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qu'il est plus brusc et plus ferme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præparer en ceste sorte: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qu'il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jour l'espace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inclination,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net, qu'il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l'espace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deviendra mat, fort,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legier, fort propre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bruny.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beau.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broyée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n'estant pas encores sec, il s'acommode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plattes, co&lt;exp&gt;mm&lt;/exp&gt;e il te plaira. C'est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à peu de frais.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