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mectés tremper jusques à ce qu'ayant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Lors broyés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à cause qu'elle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brusque, et en saulpouldrés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continués à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ainsy peu à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tamisée.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pestrissés co&lt;exp&gt;mm&lt;/exp&gt;e si vous vouliés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jusques à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cognoissiés qu'elle aye assés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Cela se cognoist quand elle s'estire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sans se rompre. Et si elle n'estoict assés forte,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bien. Estant ainsy præparée, frottés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partout pour mieulx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pressés la paste dedans bien fort.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meslés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qu'elle aye assés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cella, vous moulerés fort net telle ouvraige,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plaira,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Aprés, vous les apliquerés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il vous plaira, et les pourrés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couleurs.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On en peult faire des ornements de lits.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qu'il est plus brusc et plus ferme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præparer en ceste sorte: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jour l'espace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inclination,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net, qu'il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l'espace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deviendra mat, fort,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legier, fort propre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bruny.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beau.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broyée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n'estant pas encores sec, il s'acommode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plattes, co&lt;exp&gt;mm&lt;/exp&gt;e il te plaira. C'est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à peu de frais.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