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ceiling </w:t>
      </w:r>
      <w:r w:rsidDel="00000000" w:rsidR="00000000" w:rsidRPr="00000000">
        <w:rPr>
          <w:color w:val="000000"/>
          <w:rtl w:val="0"/>
        </w:rPr>
        <w:t xml:space="preserve">ornaments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tilting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in powder form,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