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l'espauliere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chef d'oeuvre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exactem&lt;exp&gt;ent&lt;/exp&gt; vuidés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adjoustées affin que le mouvem&lt;exp&gt;ent&lt;/exp&gt;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libre.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menés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d'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 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qu'elles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demeurent en cet 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sçaict bien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au contraire celuy qui sçait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vulgaires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foeu, mediocrem&lt;exp&gt;ent&lt;/exp&gt;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claire,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sçavoir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griper.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bientost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couchent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net, et s'il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qu'à grand peine.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mieulx.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fort brayé, y adjoustant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30T14:26:1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