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Two kinds are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cover rooms' walls which are finely woven,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hats worn by villagers, and are made in long rolls, some 10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wide, others 13. And they work on them mainly in summer and winter. Then when they prepare it they sew it, but beforehand they dye it in usually three colours: green, red and sometimes purple. The green one is made with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 tincture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since green is made from yellow and blue, 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dyes the dark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becomes bright green. For red they use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purple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darkens blue with its black tincture.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way to produce a perfect red that needs to be annealed. Try, however,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which is scaled red. They produce their ordinary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iced pewter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file 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red is to be applied on both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more colourful. If it were applied on one side only it would look pastel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