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couper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color w:val="000000"/>
          <w:rtl w:val="0"/>
        </w:rPr>
        <w:t xml:space="preserve"> bien fourby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telle sorte par le milieu qu'il joue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cache tantost du costé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tantost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é de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dans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Les deulx tenons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voys au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servent à le faire arrester d'un costé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au bout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que quand 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pousser fort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quelque chose pour la couper, il ne passe pas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peulx bien faire couper,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mays non guere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faire monstre, le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mays il ne fault pas que le costé qui est encoché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tranche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'est assés qu'il soict bien fourby. Et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coche soict espesse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dos d’un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affin qu'elle ne puysse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mal. Et tu monstreras seulement l'endroict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encoché, car il fault que le costé de la coche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quand tu vouldras coupper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semblant d'esguiser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cuisse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tourneras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l'endroict de la coche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te viendra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tu poseras la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colorée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s'amuse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regarder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regarde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spectateurs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bons mots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passe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regardent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à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rallumer une chandelle estainte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 sans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ouzier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sec et en couppe une petite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un curedant,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l'un bout entre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enlasse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joincts, et les passe dextrement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chandelle allumée comme si tu l'en 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s'allumera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retire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 ainsy enlassées,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 la chandelle. Et puys remects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voulois couvrir,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petite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lumiere de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 la fumée que tu retiens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paulmes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la cha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s'allumera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soubdain estains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ozier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jecte secrettem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21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