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someone that he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wet it and make it hold against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Then say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that if you put it thus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it, no matter how he shakes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 thinking he has the piece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coolness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which is double-walled in the body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goes into its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that you hold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fall through the tip marked C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But you must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