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To tell someone that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Make him </w:t>
      </w:r>
      <w:r w:rsidDel="00000000" w:rsidR="00000000" w:rsidRPr="00000000">
        <w:rPr>
          <w:rtl w:val="0"/>
        </w:rPr>
        <w:t xml:space="preserve">put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around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bedpost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If he tries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but be sure that he speaks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loudly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without making a hole in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How not to break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 which</w:t>
      </w:r>
      <w:r w:rsidDel="00000000" w:rsidR="00000000" w:rsidRPr="00000000">
        <w:rPr>
          <w:color w:val="000000"/>
          <w:rtl w:val="0"/>
        </w:rPr>
        <w:t xml:space="preserve"> he will not be able to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riting cunningly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some long </w:t>
      </w:r>
      <w:r w:rsidDel="00000000" w:rsidR="00000000" w:rsidRPr="00000000">
        <w:rPr>
          <w:rtl w:val="0"/>
        </w:rPr>
        <w:t xml:space="preserve">strips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 them </w:t>
      </w:r>
      <w:r w:rsidDel="00000000" w:rsidR="00000000" w:rsidRPr="00000000">
        <w:rPr>
          <w:rtl w:val="0"/>
        </w:rPr>
        <w:t xml:space="preserve">according to their</w:t>
      </w:r>
      <w:r w:rsidDel="00000000" w:rsidR="00000000" w:rsidRPr="00000000">
        <w:rPr>
          <w:color w:val="000000"/>
          <w:rtl w:val="0"/>
        </w:rPr>
        <w:t xml:space="preserve"> order with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then sew them inside the 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messenger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who, if you want to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his shirt</w:t>
      </w:r>
      <w:r w:rsidDel="00000000" w:rsidR="00000000" w:rsidRPr="00000000">
        <w:rPr>
          <w:rtl w:val="0"/>
        </w:rPr>
        <w:t xml:space="preserve">, will know nothing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