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 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go away but rather mixes in more. And, by holding it 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eaten away, which makes it brittle. If you want to chase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after it is well hot,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This only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fire separates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away.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cast very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Medicine for the stomach which heats it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dissolve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with it an opiate that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host soaked in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you will be able to drink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sufficiently tempered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dissipates the phlegm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winds which arise from it.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grate their 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 that they are smooth,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swallow them without chewing. This benefits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Leaves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made, one ought not to keep them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this stains them, but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candles from dripping and making them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made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in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well beaten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should not at 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cleansed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 And dip your candles in </w:t>
      </w:r>
      <w:r w:rsidDel="00000000" w:rsidR="00000000" w:rsidRPr="00000000">
        <w:rPr>
          <w:rtl w:val="0"/>
        </w:rPr>
        <w:t xml:space="preserve">that,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leave them to dry. And do thus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