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semer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il fault que ce soict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raport</w:t>
      </w:r>
      <w:r w:rsidDel="00000000" w:rsidR="00000000" w:rsidRPr="00000000">
        <w:rPr>
          <w:rtl w:val="0"/>
        </w:rPr>
        <w:t xml:space="preserve">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fort deliee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 Apres espands sur tout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Affin que la pluye survena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nempesche leur naissance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 Et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dabsinthe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daprest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desgraisse car sil a tant soit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ny prendra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mesme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ny prandra point Ceulx qui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linvention de travailler en petite besoigne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Nemployent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coleur de </w:t>
      </w:r>
      <w:r w:rsidDel="00000000" w:rsidR="00000000" w:rsidRPr="00000000">
        <w:rPr>
          <w:color w:val="000000"/>
          <w:rtl w:val="0"/>
        </w:rPr>
        <w:t xml:space="preserve">pourpre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au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jaulne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 selon quilz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elle avoict asperite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y passoit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