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tané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est vené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Ceste herbe a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 planté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color w:val="000000"/>
          <w:rtl w:val="0"/>
        </w:rPr>
        <w:t xml:space="preserve">prendre,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ampeaulx, la 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propre,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à la pluye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terre.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double, </w:t>
      </w:r>
      <w:r w:rsidDel="00000000" w:rsidR="00000000" w:rsidRPr="00000000">
        <w:rPr>
          <w:color w:val="000000"/>
          <w:rtl w:val="0"/>
        </w:rPr>
        <w:t xml:space="preserve">pource que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 ce leur seroict trop de pene.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c_038v_01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37:47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livre (book)!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