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assemble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refines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make it brittle.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assembled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or, to spare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refines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softens it,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make it brittle,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do. This is why, to save money,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 it to assemble,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order to spare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costs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thus assembled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vitrifies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 do not know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in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the cause.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grown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where the deep soil is so fertile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 grown there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every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would lie flat for being too vigorous. This is why one alternately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there. For the cultivation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works the soil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shovels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do. Next, one harrows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breaks it up finely as for sowing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cooking herbs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commonly sows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Saint Anthony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day in January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makes eight harvests of it. The first ones are better. The best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sometimes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one field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one close by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hardly have worth. The goodness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known when,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gives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taste as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when crumbling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breaking it, it has some mold-like veins which are as if golden or silver. One assays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 vat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to fill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it, one needs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it. One dyes several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if it dyes fifteen times, it is said to be </w:t>
      </w:r>
      <w:r w:rsidDel="00000000" w:rsidR="00000000" w:rsidRPr="00000000">
        <w:rPr>
          <w:rtl w:val="0"/>
        </w:rPr>
        <w:t xml:space="preserve">fifteen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if it gives xx dyings,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good kind dyes up to 30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commonly up to xxv or 26.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