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qu'il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qu'on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spés y prenent fort bien.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mesme durté à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à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s'espandent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unies, mesle y avecq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tu le peulx faire en plusieurs sortes.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tanvre que tu pourras sur l'histoire imprimée,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bien nettoyé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point gras,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paindre de couleurs en la façon 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itriers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descouvrent ce qu'ilz veulent coucher de couleur,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les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mbres.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dore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humecte entre deulx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mouillé&lt;corr&gt;s&lt;/corr&gt; ton histoire imprimée,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l'estends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manchée au bout d'un petit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de ton histoire comme si tu la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trasseras naïfvement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carnations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d'un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s'espandent poinct. Aprés couche au dos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blanche. Et cela sec,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cacher ton secret. 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jour aulx couleurs.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