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 lilly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its first blossom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grow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bloom </w:t>
      </w:r>
      <w:r w:rsidDel="00000000" w:rsidR="00000000" w:rsidRPr="00000000">
        <w:rPr>
          <w:rtl w:val="0"/>
        </w:rPr>
        <w:t xml:space="preserve">only in</w:t>
      </w:r>
      <w:r w:rsidDel="00000000" w:rsidR="00000000" w:rsidRPr="00000000">
        <w:rPr>
          <w:color w:val="000000"/>
          <w:rtl w:val="0"/>
        </w:rPr>
        <w:t xml:space="preserve"> the following year,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bulbous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month </w:t>
      </w:r>
      <w:r w:rsidDel="00000000" w:rsidR="00000000" w:rsidRPr="00000000">
        <w:rPr>
          <w:rtl w:val="0"/>
        </w:rPr>
        <w:t xml:space="preserve">after they are </w:t>
      </w:r>
      <w:r w:rsidDel="00000000" w:rsidR="00000000" w:rsidRPr="00000000">
        <w:rPr>
          <w:color w:val="000000"/>
          <w:rtl w:val="0"/>
        </w:rPr>
        <w:t xml:space="preserve">hatch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but remain in this state. But after they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grow,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tl w:val="0"/>
        </w:rPr>
        <w:t xml:space="preserve">.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feeds them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millet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crumbling them among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spreading in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