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an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nettem&lt;exp&gt;ent&lt;/exp&gt;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