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se font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Normandie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 de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qu'ilz nettoyent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cause qu'ilz les trient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separent les courts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rompus. Ils ne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longue que le tamis,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ronde. Ils attachent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les deulx extremités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blanc ou noir,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selon l'ouvrage qu'ils veulent faire. Et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faicte la trame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dessoubs comme pour faire quelque aultre tyssu.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passant entre deulx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 baston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de ii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doitgs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passent aprés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chasque frapem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marche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tissent avecq trois marches. Il y a en tout le tamis xvii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les vendent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douzaines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chascune xxx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Ils les portent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transporter aprés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prenent en eschange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estamine de 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 la peste,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onsieu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de Montorsin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theriaque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dictam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la laissant à demy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sellée, et la mects en bain fort lent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separe ta decoction de la residence, de laquelle en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besoing tu verseras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quarreau rouge enflammé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recepvras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vapeur,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parfumeras aussy tes vestem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C’est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secret fort rare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esprouvé.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blanc somnifere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x ou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pommes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mandragore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mects les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quartiers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 tout dans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phiol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laquelle tu poseras au bain marie par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viendra blanc. Duquel si tu frottes un peu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plante des 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tu auras bientost envye de dormir.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Aulcuns,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n'employent pas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poix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resine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pource qu'elle est trop grasse, mays 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d'un 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de tous deulx, et y meslent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 plus fort. Aultres,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croye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blanche pilée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tamisée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