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dragee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dragee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dragee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dragee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