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Loading </w:t>
      </w:r>
      <w:r w:rsidDel="00000000" w:rsidR="00000000" w:rsidRPr="00000000">
        <w:rPr>
          <w:rtl w:val="0"/>
        </w:rPr>
        <w:t xml:space="preserve">an arquebus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hail shot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necessary to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pipe 4 or 5 fingers wide that is perfectly hollow, according to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of your barrel, of the form represented in A. Then, having cut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has to be as strong as that of large printed books, in the form indicated in D and as wide as you want your cartridg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to be long, wrap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around the baton B and at the top, where the pointed tip F will be around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 cartridge will be formed. But, in order to make the bottom more uniform, put it into pipe A, then introduce baton B and, in the other end of the pipe, which is marked G, insert baton C and pack so as to compact and press the folded tip of your cartridge, then take it out, and </w:t>
      </w:r>
      <w:r w:rsidDel="00000000" w:rsidR="00000000" w:rsidRPr="00000000">
        <w:rPr>
          <w:rtl w:val="0"/>
        </w:rPr>
        <w:t xml:space="preserve">load it</w:t>
      </w:r>
      <w:r w:rsidDel="00000000" w:rsidR="00000000" w:rsidRPr="00000000">
        <w:rPr>
          <w:color w:val="000000"/>
          <w:rtl w:val="0"/>
        </w:rPr>
        <w:t xml:space="preserve">, put three or four &lt;fr&gt;</w:t>
      </w:r>
      <w:r w:rsidDel="00000000" w:rsidR="00000000" w:rsidRPr="00000000">
        <w:rPr>
          <w:color w:val="000000"/>
          <w:rtl w:val="0"/>
        </w:rPr>
        <w:t xml:space="preserve">drageon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&lt;/fr&gt; or </w:t>
      </w:r>
      <w:r w:rsidDel="00000000" w:rsidR="00000000" w:rsidRPr="00000000">
        <w:rPr>
          <w:rtl w:val="0"/>
        </w:rPr>
        <w:t xml:space="preserve">tear</w:t>
      </w:r>
      <w:commentRangeStart w:id="2"/>
      <w:r w:rsidDel="00000000" w:rsidR="00000000" w:rsidRPr="00000000">
        <w:rPr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. Then, with a punch, marked E, of the same caliber of your arquebus or pistol, punch round pieces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this round piece into your cartridge, and push it until the &lt;fr&gt;drageons&lt;/fr&gt; with the baton B, the more &lt;fr&gt;drageons&lt;/fr&gt;, 3 or 4, then a round piece. And continue like that until the cartridge is full, then put it into the arquebus. If you want your </w:t>
      </w:r>
      <w:r w:rsidDel="00000000" w:rsidR="00000000" w:rsidRPr="00000000">
        <w:rPr>
          <w:rtl w:val="0"/>
        </w:rPr>
        <w:t xml:space="preserve">hail shot</w:t>
      </w:r>
      <w:r w:rsidDel="00000000" w:rsidR="00000000" w:rsidRPr="00000000">
        <w:rPr>
          <w:color w:val="000000"/>
          <w:rtl w:val="0"/>
        </w:rPr>
        <w:t xml:space="preserve"> to scatter earlier, make round pieces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it to reach further without scattering, make the piece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it to reach even further, make the round piece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either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top. And if you make the cartridge in part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reach one hundred paces and will make a big </w:t>
      </w:r>
      <w:r w:rsidDel="00000000" w:rsidR="00000000" w:rsidRPr="00000000">
        <w:rPr>
          <w:rtl w:val="0"/>
        </w:rPr>
        <w:t xml:space="preserve">piercing</w:t>
      </w:r>
      <w:r w:rsidDel="00000000" w:rsidR="00000000" w:rsidRPr="00000000">
        <w:rPr>
          <w:color w:val="000000"/>
          <w:rtl w:val="0"/>
        </w:rPr>
        <w:t xml:space="preserve">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barely scattering, will produce a big opening. But if you make your cartridge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material stronger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ought not to make it so long in the square coming to a point</w:t>
      </w:r>
      <w:r w:rsidDel="00000000" w:rsidR="00000000" w:rsidRPr="00000000">
        <w:rPr>
          <w:color w:val="000000"/>
          <w:rtl w:val="0"/>
        </w:rPr>
        <w:t xml:space="preserve"> like in D, because it is enough </w:t>
      </w:r>
      <w:r w:rsidDel="00000000" w:rsidR="00000000" w:rsidRPr="00000000">
        <w:rPr>
          <w:rtl w:val="0"/>
        </w:rPr>
        <w:t xml:space="preserve">that it wraps around twice</w:t>
      </w:r>
      <w:r w:rsidDel="00000000" w:rsidR="00000000" w:rsidRPr="00000000">
        <w:rPr>
          <w:color w:val="000000"/>
          <w:rtl w:val="0"/>
        </w:rPr>
        <w:t xml:space="preserve">. In </w:t>
      </w:r>
      <w:r w:rsidDel="00000000" w:rsidR="00000000" w:rsidRPr="00000000">
        <w:rPr>
          <w:rtl w:val="0"/>
        </w:rPr>
        <w:t xml:space="preserve">this manner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hail shot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barely scatters and makes a big </w:t>
      </w:r>
      <w:r w:rsidDel="00000000" w:rsidR="00000000" w:rsidRPr="00000000">
        <w:rPr>
          <w:rtl w:val="0"/>
        </w:rPr>
        <w:t xml:space="preserve">piercing</w:t>
      </w:r>
      <w:r w:rsidDel="00000000" w:rsidR="00000000" w:rsidRPr="00000000">
        <w:rPr>
          <w:color w:val="000000"/>
          <w:rtl w:val="0"/>
        </w:rPr>
        <w:t xml:space="preserve"> in a door, </w:t>
      </w:r>
      <w:r w:rsidDel="00000000" w:rsidR="00000000" w:rsidRPr="00000000">
        <w:rPr>
          <w:rtl w:val="0"/>
        </w:rPr>
        <w:t xml:space="preserve">body of a cuiras</w:t>
      </w:r>
      <w:commentRangeStart w:id="3"/>
      <w:r w:rsidDel="00000000" w:rsidR="00000000" w:rsidRPr="00000000">
        <w:rPr>
          <w:rtl w:val="0"/>
        </w:rPr>
        <w:t xml:space="preserve">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other.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3" w:date="2018-07-13T09:07:27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i.e. the breasplate</w:t>
      </w:r>
    </w:p>
  </w:comment>
  <w:comment w:author="Tillmann Taape" w:id="0" w:date="2018-07-13T08:03:26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case containing shot but no powder charge (see Cotgrave) which goes into the barrel as a whole.</w:t>
      </w:r>
    </w:p>
  </w:comment>
  <w:comment w:author="Tillmann Taape" w:id="2" w:date="2018-07-13T08:47:35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refers to the shot</w:t>
      </w:r>
    </w:p>
  </w:comment>
  <w:comment w:author="Tillmann Taape" w:id="1" w:date="2018-07-13T08:46:59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translation found, context suggests this refers to the shot: Dragee is the hail shot, drageon could thus be the individual shots.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