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diverses charges selon la portée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vouldras donner à ton harquebus, qui </w:t>
      </w:r>
      <w:r w:rsidDel="00000000" w:rsidR="00000000" w:rsidRPr="00000000">
        <w:rPr>
          <w:color w:val="000000"/>
          <w:rtl w:val="0"/>
        </w:rPr>
        <w:t xml:space="preserve">ayent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entre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ladicte harquebus. Quand doncq tu auras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charge qui est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tiens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droicte.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levant ton harquebus droicte,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boicte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charge soict au fonds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redresse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la bouche du canon en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entierement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grain ou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soict attaquée aulx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tousjours quelque crasse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chambre.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repoulsera poinct, et tireras plus justement.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adjouster un canon faulc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Oste la culace et le pose sur une table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posée à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passe par le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à chasque bout duquel 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pende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 regarde dans le canon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touche esgalement partout, remarque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ne touche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fraper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mesme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se redressera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ainsy tout aultour.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