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people whiten them with confections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however one says that this corrupts them afterwards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causes a blackness on them. One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excellent, but one needs to mix it in this way: take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can be held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it well all together. And after having cleaned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touch them lightly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dipped in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leave it for a little while, then spit or rinse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reiterate two or three times.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corrosive,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correct it. Therefore use it with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Applied to hair, it makes it fall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keeps it from being born.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the falling sickness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mornings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cook one of them, and, having mixed in it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to the patient. It is held that the pain will not return.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cold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guaiac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together, applied.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that are seen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every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scarcely come to profit. One ought to leave only two buds on the graft.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0-31T22:51:0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meaning of gout: not so much a discrete disease, but rather a concentration of morbid humors and materials in various parts of the body.  Comment by Michael Stolberg.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