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veult promptement netoyer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si est deseche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veult faire quelque ouvraige tane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dicelle paindre sur souliers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vouldra Et il aura une couleur rousse qui ne seffacera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Trempe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a 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trempee toutes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seffaceront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trasse 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couppee pourcequelle sera bruslee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essuicte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&lt;id&gt;p046v_6&lt;/id&gt;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a </w:t>
      </w:r>
      <w:r w:rsidDel="00000000" w:rsidR="00000000" w:rsidRPr="00000000">
        <w:rPr>
          <w:color w:val="000000"/>
          <w:rtl w:val="0"/>
        </w:rPr>
        <w:t xml:space="preserve">quelquu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chaufera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grav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