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wants to clean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Shoemaker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wants to do some tanned work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shoes, he can 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Erasing a letter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good 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retrace all the letters with the dipped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Writing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trace something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soon after,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it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black; then by rubbing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letter will be cut because it will be burned.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retrace the letter with a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someone's boots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becomes warm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 will burn without a flame.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letters engraved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