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as soon as</w:t>
      </w:r>
      <w:r w:rsidDel="00000000" w:rsidR="00000000" w:rsidRPr="00000000">
        <w:rPr>
          <w:color w:val="000000"/>
          <w:rtl w:val="0"/>
        </w:rPr>
        <w:t xml:space="preserve"> you touch the tooth with, the tartar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blackness will go away. It is true that it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odor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but you can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yellows quite strongly,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you put it on it once heated.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falling sickness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vertigo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tl w:val="0"/>
        </w:rPr>
        <w:t xml:space="preserve">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has been </w:t>
      </w:r>
      <w:r w:rsidDel="00000000" w:rsidR="00000000" w:rsidRPr="00000000">
        <w:rPr>
          <w:rtl w:val="0"/>
        </w:rPr>
        <w:t xml:space="preserve">picked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&lt;temp&gt;</w:t>
      </w:r>
      <w:r w:rsidDel="00000000" w:rsidR="00000000" w:rsidRPr="00000000">
        <w:rPr>
          <w:rtl w:val="0"/>
        </w:rPr>
        <w:t xml:space="preserve">at the moon’s</w:t>
      </w:r>
      <w:r w:rsidDel="00000000" w:rsidR="00000000" w:rsidRPr="00000000">
        <w:rPr>
          <w:color w:val="000000"/>
          <w:rtl w:val="0"/>
        </w:rPr>
        <w:t xml:space="preserve"> waning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&lt;/temp&gt;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last, without comparison, longer than others.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are not very thick, one wastes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quickly. They do not absorb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much as the others,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there is not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be found in them. They are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likely to fall over as others that have a flat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diarrhea and dysentery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Against diarrhea, it is very good 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preserve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symphytum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also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And if it is against dysentery, you can rub with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hollow of the 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sole of the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two of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spoonful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between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beef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piece, then boiled,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rejoins them, as 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