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fondre grande quantité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pilulle de præcipité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donné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four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 </w:t>
      </w: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color w:val="000000"/>
          <w:rtl w:val="0"/>
        </w:rPr>
        <w:t xml:space="preserve">dans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bien pilé,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oiseaulx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Esc</w:t>
      </w:r>
      <w:r w:rsidDel="00000000" w:rsidR="00000000" w:rsidRPr="00000000">
        <w:rPr>
          <w:rtl w:val="0"/>
        </w:rPr>
        <w:t xml:space="preserve">orche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à putrefaction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grosseur. Et l'ayant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scorche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neantmoings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oiseaulx,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teste,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animaulx, à cause que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deseiche. Puys adapte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petits se sechent au four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