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entire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opening capable of receiving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whatever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want.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two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be cooled, throw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 opening upside down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room where there is not a bit of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 a stopper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adjust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precisely in order that it will be all ready to stop it when you will have put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have delicately picked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not rotten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return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well-closed room, where neither wind nor draft may 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dexterity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the lute if it seems good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 enter in.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during the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lhiver pourceque la cave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furnished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 the bottom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deep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be too cold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quite warm, for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promptly mold something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comes to hand, fold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five or six doubles,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folded on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is well secured. Next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broad at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pointed at the other, well softened and rub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point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retrace the lines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proceed until you recognize that your impression is well done. Then, at your convenience, slightly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impression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it burning, will render your design neat, so that you will be able to mold it later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moistened is proper. Then if you want, strengthen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