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entire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ampul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opening capable of receiving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whatever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want.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space of two 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be cooled, throw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 opening upside down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room where there is not a bit of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 a stopper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adjust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ampul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quite precisely in order that it will be all ready to stop it when you will have put in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have delicately picked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not rotten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return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well-closed room, where neither wind nor draft may 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dexterity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making the lute if it seems good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 enter in. Then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during the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lhiver pourceque la cave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furnished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lower it to the bottom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deep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be too cold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quite warm, for one needs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promptly mold something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comes to hand, fold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five or six doubles,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place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folded on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it is well secured. Next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broad at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pointed at the other, well softened and rub 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point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retrace the lines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proceed until you recognize that your impression is well done. Then, at your convenience, slightly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impression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it burning, will render your design neat, so that you will be able to mold it later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little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moistened is proper. Then if you want, strengthen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