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imprimeurs Il fault faire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bouillir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long temps bouilly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 puys en fin y mectras une partye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en fin le mesleras 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ta&lt;exp&gt;n&lt;/exp&gt;t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planche imprime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aquelle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tu y auras couche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dune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 puys imprime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planches avecq un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il osteroit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co&lt;exp&gt;mm&lt;/exp&gt;e un 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senflammer partant quand tu le feras bouillir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en lieu descouvert ou en lieu ou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daultres trouvent meilleur Ce noir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prens avecq le bout du doigt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mediocrem&lt;exp&gt;ent&lt;/exp&gt; espes toute la planche premierem&lt;exp&gt;ent&lt;/exp&gt; nettoyee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puys avecq la superficie dun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main nue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nettoye parfaictem&lt;exp&gt;ent&lt;/exp&gt;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 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planche frotte encores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costes Apres ayes une 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 celle que tu veulx imprimer qui soit humectee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servietes mouillees Et sur ceste foeille mects ta planche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rolleaulx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tu as faict Mays si tu desistes dimprimer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planche Ainsy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est ja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 Les rouleaux ne doibvent pas estre trop lasches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