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lonce qui communem&lt;exp&gt;ent&lt;/exp&gt;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l</w:t>
      </w:r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color w:val="000000"/>
          <w:rtl w:val="0"/>
        </w:rPr>
        <w:t xml:space="preserve">v s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marchans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once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vers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co&lt;exp&gt;mmun&lt;/exp&gt;em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xv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once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onces de grene sont pour produire telle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vers la sepmaine saincte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celles ou lon mect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&lt;exp&gt;ent&lt;/exp&gt; Et au commancem&lt;exp&gt;ent&lt;/exp&gt;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foeilles de moeurier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tables Et trois fois le jour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foeilles fresches Et sil faict sur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fault tenir dans la chambre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chambre soict remplye de fumee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co&lt;exp&gt;mm&lt;/exp&gt;e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consequem&lt;exp&gt;ent&lt;/exp&gt; a divers jours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main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brande ou bruyere quon leur prepare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Albensis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ep&lt;exp&gt;iscop&lt;/exp&gt;us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bombicum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