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</w:t>
      </w:r>
      <w:r w:rsidDel="00000000" w:rsidR="00000000" w:rsidRPr="00000000">
        <w:rPr>
          <w:rtl w:val="0"/>
        </w:rPr>
        <w:t xml:space="preserve">preserves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take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color w:val="000000"/>
          <w:rtl w:val="0"/>
        </w:rPr>
        <w:t xml:space="preserve">liquid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an open tub pierced on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with a small, square window,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sticks through these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on these a sieve made of strings in the form of a net. And on this, you will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vessels with your preserves</w:t>
      </w:r>
      <w:r w:rsidDel="00000000" w:rsidR="00000000" w:rsidRPr="00000000">
        <w:rPr>
          <w:color w:val="000000"/>
          <w:rtl w:val="0"/>
        </w:rPr>
        <w:t xml:space="preserve">. And having put at the bottom of the tub a 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color w:val="000000"/>
          <w:rtl w:val="0"/>
        </w:rPr>
        <w:t xml:space="preserve"> or two, cover the tub with a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color w:val="000000"/>
          <w:rtl w:val="0"/>
        </w:rPr>
        <w:t xml:space="preserve"> folded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sweet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formed like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boots, you can make rope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your legs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rain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