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p055v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de quinze iours Apres tu la romperas de bien loings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long baston sans le regarder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en poseras ou tu vouldras Ou en frotteras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 dans une riviere courante ou un abre ou herbe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au bort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commentRangeStart w:id="0"/>
      <w:r w:rsidDel="00000000" w:rsidR="00000000" w:rsidRPr="00000000">
        <w:rPr>
          <w:color w:val="000000"/>
          <w:rtl w:val="0"/>
        </w:rPr>
        <w:t xml:space="preserve">Tuaparc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nad nu </w:t>
      </w:r>
      <w:r w:rsidDel="00000000" w:rsidR="00000000" w:rsidRPr="00000000">
        <w:rPr>
          <w:color w:val="000000"/>
          <w:rtl w:val="0"/>
        </w:rPr>
        <w:t xml:space="preserve">top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consumera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ceste</w:t>
      </w:r>
      <w:r w:rsidDel="00000000" w:rsidR="00000000" w:rsidRPr="00000000">
        <w:rPr>
          <w:color w:val="000000"/>
          <w:rtl w:val="0"/>
        </w:rPr>
        <w:t xml:space="preserve"> pouldre</w:t>
      </w:r>
      <w:r w:rsidDel="00000000" w:rsidR="00000000" w:rsidRPr="00000000">
        <w:rPr>
          <w:color w:val="000000"/>
          <w:rtl w:val="0"/>
        </w:rPr>
        <w:t xml:space="preserve"> apres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commentRangeStart w:id="1"/>
      <w:r w:rsidDel="00000000" w:rsidR="00000000" w:rsidRPr="00000000">
        <w:rPr>
          <w:color w:val="000000"/>
          <w:rtl w:val="0"/>
        </w:rPr>
        <w:t xml:space="preserve">damas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Distille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lumbris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reforts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que daultre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dedans 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congnoistre le chemin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en plaine mer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Trempes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lattaches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pouppe du navire de sorte quil trempe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voye qui se monstrera de dix lieux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depart par ou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pa</w:t>
      </w:r>
      <w:r w:rsidDel="00000000" w:rsidR="00000000" w:rsidRPr="00000000">
        <w:rPr>
          <w:color w:val="000000"/>
          <w:rtl w:val="0"/>
        </w:rPr>
        <w:t xml:space="preserve">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plus recentem&lt;exp&gt;ent&lt;/exp&gt; tiree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bonne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ne la fault point mouiller ne broyer Ains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pilant ou raclant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fault point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corrompre de son naturel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peu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seul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ment luy donner force Et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sur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verin Duc" w:id="0" w:date="2014-06-17T14:49:31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Backwords : "Crapaut dan un pot"</w:t>
      </w:r>
    </w:p>
  </w:comment>
  <w:comment w:author="nicolas misery" w:id="1" w:date="2015-06-16T15:20:45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Uncertain. Probably refers to the technique "acier damassé". But, should we mark up "damas" as a place even if it seems clear that the city of Damas is not considered as a source for material.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