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quinze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Aprés tu la romperas de bien loings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regarder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bouché en poseras où tu vouldras, ou en frotteras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riviere courante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 ou herbe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soict au bort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Tuaparc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nad nu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consumera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ceste pouldre aprés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Distille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lumbris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reforts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d'une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là dedans trempe.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cognoistre le chemin qu'on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plaine 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l'attaches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pouppe du navire, de sorte qu'il trempe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voye qui se monstrera de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depart par où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passé.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plus recentem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tirée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bonne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il ne la fault point mouiller ne broyer, ains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pilant ou raclant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passer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Ainsy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fault point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corrompre de son naturel.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 estre peu meslé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seulement luy donner force, et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1" w:date="2018-07-04T14:16:08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recipe seems to be taken from Albertus Magnus : https://gallica.bnf.fr/ark:/12148/bpt6k97691521/f57.item.r=raifort</w:t>
      </w:r>
    </w:p>
  </w:comment>
  <w:comment w:author="Margot Lyautey" w:id="0" w:date="2018-07-02T14:46:14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