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fifteen days. Next you will break it &lt;x&gt;sc. the bottle&lt;/x&gt; from a good distance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long stick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eyes covered, you will put it where you want, or rub a little in a running river or on a tree or on grass that is on the bank.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a pot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with quicklime, who will consume all this powder, next 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 some 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worms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commentRangeStart w:id="3"/>
      <w:r w:rsidDel="00000000" w:rsidR="00000000" w:rsidRPr="00000000">
        <w:rPr>
          <w:color w:val="000000"/>
          <w:rtl w:val="0"/>
        </w:rPr>
        <w:t xml:space="preserve">horseradish leaf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on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one as the other, and do the tempering in that.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know one's course in open sea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a </w:t>
      </w:r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attach it to the poop of the boat so that it is dipped in the water, and it will make a trail that will be visible for ten leagues since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parts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most recently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4" w:date="2014-08-01T08:31:2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AK: from Cotgrave: "A certaine weight; (among Goldsmiths, seven graines, among Lapidaries, two carrats) also, the stuffe, or thin woollen cloth, called Wadnall."</w:t>
      </w:r>
    </w:p>
  </w:comment>
  <w:comment w:author="Marc Smith" w:id="5" w:date="2014-08-03T14:01:2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Cotgrave and La Curne spell the word felin or fellin. Defined by La Curne (after Oudin), as "espèce de toile". None of the other main dictionaries has this meaning.</w:t>
      </w:r>
    </w:p>
  </w:comment>
  <w:comment w:author="Dorit Brixius" w:id="0" w:date="2015-06-16T16:02:3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 reads "Tuaparc nad nu top".</w:t>
      </w:r>
    </w:p>
  </w:comment>
  <w:comment w:author="Dorit Brixius" w:id="3" w:date="2015-06-16T16:05:4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</w:t>
      </w:r>
    </w:p>
  </w:comment>
  <w:comment w:author="Abram Kaplan" w:id="1" w:date="2014-06-17T16:21:5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for "lumbrique"; text says "lumbris" for which we take lumbrique</w:t>
      </w:r>
    </w:p>
  </w:comment>
  <w:comment w:author="Dorit Brixius" w:id="2" w:date="2015-06-16T16:05:2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