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tl w:val="0"/>
        </w:rPr>
        <w:t xml:space="preserve">body of cuirasses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throw into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big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throw it afterwards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