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fl</w:t>
      </w:r>
      <w:r w:rsidDel="00000000" w:rsidR="00000000" w:rsidRPr="00000000">
        <w:rPr>
          <w:strike w:val="0"/>
          <w:color w:val="000000"/>
          <w:rtl w:val="0"/>
        </w:rPr>
        <w:t xml:space="preserve">oree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a 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 prinquer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poinct de corps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 se broyant premierem&lt;exp&gt;ent&lt;/exp&gt;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blanc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 nettoyes premierem&lt;exp&gt;ent&lt;/exp&gt;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en marchant si tu excites de 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car elle le faict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inegalites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quand limpression est seiche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Pour employer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deslie Et pour le subtilier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 car cela le faict blanchir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grossier allant au fonds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 puys amasse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ny ha este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institue de jeunesse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denteleures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