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longue a seicher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ceste occasion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parmy broyer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 choisir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est plus net Et pourcequil seroit trop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soy mesme a broyer Il le fault faire rougir au feu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 le gecter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sesmiera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aysem&lt;exp&gt;ent&lt;/exp&gt; pour apres le broyer @ </w:t>
      </w:r>
      <w:r w:rsidDel="00000000" w:rsidR="00000000" w:rsidRPr="00000000">
        <w:rPr>
          <w:color w:val="000000"/>
          <w:rtl w:val="0"/>
        </w:rPr>
        <w:t xml:space="preserve">Estant bien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Mays pour cela il nha point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croy quil seroit bon pour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soubz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colore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terra emerita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la faisant bouilhir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donne couleur dor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beau sil est bruny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feroit bien plus couleur haulte Mais Il est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a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est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ung 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aussi bien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mouillee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rend promptem&lt;exp&gt;ent&lt;/exp&gt; obscure 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trop gommee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fais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aplicque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monstrera grene comme si sestoit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semee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de soymesme est blaffart et palle Mays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plus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desgraisser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est bonne apres pour faire la premiere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tableau qui se præpare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de boucher les fissures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rimes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ha plus de corps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graisse On la mesle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2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les couleurs ramassees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lon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est desiccative et espargne des couleurs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premiere impression faicte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racle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lunir Apres on y faict une seconde 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meschantes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couleurs meslees En un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quune impression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peult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aussy quon ha broye une couleur on y broye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desgraisser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1" w:date="2017-06-23T14:56:39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possibly corrected over co{mm}e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Donna Bilak" w:id="2" w:date="2017-06-23T14:57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Donna Bilak" w:id="0" w:date="2017-06-23T14:54:4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return to main hand (author)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