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 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</w:t>
      </w:r>
      <w:commentRangeStart w:id="0"/>
      <w:r w:rsidDel="00000000" w:rsidR="00000000" w:rsidRPr="00000000">
        <w:rPr>
          <w:color w:val="000000"/>
          <w:rtl w:val="0"/>
        </w:rPr>
        <w:t xml:space="preserve">prescé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la 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l'au&lt;exp&gt;ltr&lt;/exp&gt;e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taincture,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durée. Ce qui s'emprainct sur ung relief se faict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carna&lt;exp&gt;ti&lt;/exp&gt;ons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q&lt;exp&gt;ue&lt;/exp&gt;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recentem&lt;exp&gt;ent&lt;/exp&gt; tiré aveq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mesmem&lt;exp&gt;ent&lt;/exp&gt;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6T19:50:4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between 'de' and 'emprainct'</w:t>
      </w:r>
    </w:p>
  </w:comment>
  <w:comment w:author="Marc Smith" w:id="0" w:date="2015-06-16T04:38:5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