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est pas bon mays livide,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</w:t>
      </w:r>
      <w:r w:rsidDel="00000000" w:rsidR="00000000" w:rsidRPr="00000000">
        <w:rPr>
          <w:color w:val="000000"/>
          <w:rtl w:val="0"/>
        </w:rPr>
        <w:t xml:space="preserve">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fresc ne s'employe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n'ha 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d'estre broyé que nul 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s'il est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</w:t>
      </w:r>
      <w:r w:rsidDel="00000000" w:rsidR="00000000" w:rsidRPr="00000000">
        <w:rPr>
          <w:rtl w:val="0"/>
        </w:rPr>
        <w:t xml:space="preserve">.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s'est seichée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trempe les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co&lt;exp&gt;mm&lt;/exp&gt;e auparavant.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propre pour les adoulcir que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poinct de corps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 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s'apuyer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deliés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à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à la poincte.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21:04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'fault' corrected over 'font'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