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ayses a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toute sorte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coucher non pas a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avecq les traicts menus de la poincte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il te fault choisir fort 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pourras travailler si ce nest a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lave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deslayeras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destrempent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umbres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umbres le premier du jour fort cler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puys rassemblent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deslaye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tu veulx cognoistre sil est sec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 ains semblera estre bien imbu sinon il reluira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mbu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son premier naturel si tu le trempes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35:2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the next few sentences run around the next recipe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