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p058v_5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ayses a travailler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toute sorte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difficille Et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le fault coucher non pas a grands traicts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avecq les traicts menus de la poincte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seulem&lt;exp&gt;ent&lt;/exp&gt;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Mays principallem&lt;exp&gt;ent&lt;/exp&gt;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Lequel il te fault choisir fort delie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ar 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Aultrement tu nen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pourras travailler si ce nest a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 et encores il te le fault deslayer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corps Et le mesler avecq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veult poinct estre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lave car il perd 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devient blafart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mectant en pouldre sur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le deslayeras petit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ou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trempent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dun 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 destrempent petit a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les premiers umbres qui sont plus pres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 soient clairs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adoulcis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derniers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obscurs pour faire bien relever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communement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umbres le premier du jour fort cler le second plus obscur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tiers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puys rassemblent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 trois umbres en hachant despuys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 jusques au plus cler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beau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tableau qua&lt;exp&gt;n&lt;/exp&gt;d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couleur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bien imbue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fig_p059r_1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https://drive.google.com/open?id=0B9-oNrvWdlO5QWJmbC1RaG8zTGM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plus beau estant inbu sur le tableau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laquelle il ha este premierem&lt;exp&gt;ent&lt;/exp&gt; deslaye sans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si tu veulx cognoistre sil est sec haleine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ne reluira poinct ains semblera estre bien imbu sinon il reluira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mbu 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laisse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son premier naturel si tu le trempes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couleurs pour travailler en petit veulent estre fort broyees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travailler avecq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tu veulx que la besoigne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adoulcie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3T18:35:20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= the next few sentences run around the next recipe title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WJmbC1RaG8zT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