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aysés à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toute sorte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difficille. Et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coucher non pas à grands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avecq les traicts menus de la poincte.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mays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lequel il te fault choisir fort delié.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tu n'en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pourras travailler si ce n'est à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et encores il te le fault deslayer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corps, et le mesler avecq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 poinct estre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lavé, car il perd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blafart.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en pouldre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deslayeras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tremp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destremp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nt petit à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premiers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 qui sont plus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soient clairs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adoulcis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derniers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obscurs pour faire bien relever.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communement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mbres, le premier du jour fort cler, le second plus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tiers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puys rassemblent ces trois umbres en hachant despuys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jusques au plus cler.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 beau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tableau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couleur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bien imbue.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beau estant inbu sur le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laquelle il ha esté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deslayé, sans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Et si tu veulx cognoistre s'il est sec, haleine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reluira poinct, ains semblera estre bien imbu. Sinon il reluira.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imbu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son premier naturel si tu le trempes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pour travailler en petit veulent estre fort broyées,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travailler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veux que la besoigne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8:52:1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WJmbC1RaG8zT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