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http://gallica.bnf.fr/ark:/12148/btv1b9059316c/f126.item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P&lt;exp&gt;rens&lt;/exp&gt;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&lt;add&gt;@ </w:t>
      </w:r>
      <w:r w:rsidDel="00000000" w:rsidR="00000000" w:rsidRPr="00000000">
        <w:rPr>
          <w:color w:val="000000"/>
          <w:rtl w:val="0"/>
        </w:rPr>
        <w:t xml:space="preserve">de 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&lt;add&gt;@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 remua&lt;exp&gt;n&lt;/exp&gt;t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sec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parmy pour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tires la larme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sera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cler @ Il nest point besoing dy mectre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seulem&lt;exp&gt;ent&lt;/exp&gt;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discretion jusques a ce quil aye asses de 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 quon cognoist quand estant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il ne coule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Cestuy cy est excellent pour tableaulx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est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ne grippe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mentine&lt;/ab&gt;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&lt;head&gt;@ </w:t>
      </w:r>
      <w:r w:rsidDel="00000000" w:rsidR="00000000" w:rsidRPr="00000000">
        <w:rPr>
          <w:color w:val="000000"/>
          <w:rtl w:val="0"/>
        </w:rPr>
        <w:t xml:space="preserve">Laver les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lavent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la pouldre gaste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&lt;m&gt;@ </w:t>
      </w:r>
      <w:r w:rsidDel="00000000" w:rsidR="00000000" w:rsidRPr="00000000">
        <w:rPr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nen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couleurs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brusc et penetrant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quil faict escailler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 qui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deffont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ceste cause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lemployent a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quand ilz se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faicts durs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rend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nets 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penetrant la couleur seiche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les empaste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aussy envieulx quelque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besoigne entreprise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un aultre secretement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versent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gouttes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sur le bord 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hault du tableau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que coulant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faict une 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penetre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deffaire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sorte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louvrage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contexte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contraincts de reffaire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Et ainsy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leur besoigne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&lt;head&gt;@ 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donne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une main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tous leurs ouvrages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facon 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broyent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fort subtillement se gardent de la poulsiere et nettoyent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quelque fois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pource que cela demeurant sur louvrage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travailler nettement dequoy il sont fort curieux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leur labeur se monstre fort adoulcy Mesmem&lt;exp&gt;ent&lt;/exp&gt;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ouvrage en quoy il fault employer plus de diligence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se voict de plus pres Ils achevent commune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front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les yeulx apres le nes en fin la bouche et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ne font pas comme quelques uns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carnations differentes lune jaulnastre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 pourceque les couleurs tousjours se meslent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meurent Seulement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font propre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 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