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subtly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just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which you will know when it is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and does not flow.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&lt;id&gt;p060v_3&lt;/id&gt;</w:t>
      </w: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&lt;render&gt;tall&lt;/render&gt;</w:t>
      </w: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B">
      <w:pPr>
        <w:contextualSpacing w:val="0"/>
        <w:rPr/>
      </w:pP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&lt;id&gt;p060v_4&lt;/id&gt;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Courier New" w:cs="Courier New" w:eastAsia="Courier New" w:hAnsi="Courier New"/>
          <w:color w:val="7f6000"/>
          <w:sz w:val="18"/>
          <w:szCs w:val="18"/>
          <w:rtl w:val="0"/>
        </w:rPr>
        <w:t xml:space="preserve">&lt;id&gt;p060v_5&lt;/id&gt;</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