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lunissent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lentour des yeulx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sec jusques a ce quilz ayent remply le reste Apres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leurs ombres lesquelz ilz ne font pas si obscurs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 En somme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a part soy en ceste sorte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faire de deulx sortes lune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 laultre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lentour des yeulx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garde den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teint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c_061r_04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est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patience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la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curiosite adoulcir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 nha pas asses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pas de front contre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tourne contre iceluy Et sur tout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 Car il faict lombre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louvrage rude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7T16:19:28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