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perspectives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longues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 de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traicts qu'il fault faire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on les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prend les poincts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discretion. Le principal de 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avoyr la cognoissance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poinct. On en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ou trois,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cinq.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s'en mect aulx visaiges, aulx cheveulx, aulx testes de mort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rochers.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Hommes et animaulx esloignés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la grossiere de gris ou de pourpre,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Estants secs, on rehaulsse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acheve de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blanc. Et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montre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que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armees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peignent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tu as imprimé ton tableau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raclé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rendre bien uni, tu commenceras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 avecq le plus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pourras,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court tu ne verrois pas si bien ton traict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ferois grossier.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 la poincte desliée,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de ne la rendre bientost obtuse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poincte de plat, ainsy tu l'aiguiseras tousjours.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 long que tu pourras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acoustume toy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faire le traict leger. Car si tu t'a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coustume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pourtraire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feras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couleurs. Et qui est grossier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n'est jamais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exquis aulx couleurs. Et par un 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aprantis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circonference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pourtraict, c'est à dire le contour,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trop curieulx travail, ains hardiment. En ce faisant,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t'aprendras d'estre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s'il te fault deffaire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tu ne perdras pas tant de temps que si tu l'avois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elabouré. Aprés, recherche tous les traits particuliers,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 tiens pas trop sur ton tableau, ains parfoys recule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t'en pour mieulx juger de la proportion.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dessein te semblera bien, resuis tous les traits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de la rose ou aultre couleur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tu travailleras plus seurem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aulx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moings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